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A07DA" w:rsidRPr="00C7118F" w:rsidP="00C7118F" w14:paraId="22D9B715" w14:textId="77777777">
      <w:pPr>
        <w:spacing w:line="480" w:lineRule="auto"/>
        <w:rPr>
          <w:rFonts w:ascii="Times New Roman" w:hAnsi="Times New Roman" w:cs="Times New Roman"/>
          <w:sz w:val="24"/>
          <w:szCs w:val="24"/>
        </w:rPr>
      </w:pPr>
      <w:bookmarkStart w:id="0" w:name="_GoBack"/>
    </w:p>
    <w:p w:rsidR="005A07DA" w:rsidRPr="00C7118F" w:rsidP="00C7118F" w14:paraId="15516F3B" w14:textId="77777777">
      <w:pPr>
        <w:spacing w:line="480" w:lineRule="auto"/>
        <w:rPr>
          <w:rFonts w:ascii="Times New Roman" w:hAnsi="Times New Roman" w:cs="Times New Roman"/>
          <w:sz w:val="24"/>
          <w:szCs w:val="24"/>
        </w:rPr>
      </w:pPr>
    </w:p>
    <w:p w:rsidR="005A07DA" w:rsidRPr="00C7118F" w:rsidP="00C7118F" w14:paraId="7024F2A9" w14:textId="77777777">
      <w:pPr>
        <w:spacing w:line="480" w:lineRule="auto"/>
        <w:jc w:val="center"/>
        <w:rPr>
          <w:rFonts w:ascii="Times New Roman" w:hAnsi="Times New Roman" w:cs="Times New Roman"/>
          <w:sz w:val="24"/>
          <w:szCs w:val="24"/>
        </w:rPr>
      </w:pPr>
      <w:r w:rsidRPr="00C7118F">
        <w:rPr>
          <w:rFonts w:ascii="Times New Roman" w:hAnsi="Times New Roman" w:cs="Times New Roman"/>
          <w:sz w:val="24"/>
          <w:szCs w:val="24"/>
        </w:rPr>
        <w:t>Victim Impact Statement</w:t>
      </w:r>
    </w:p>
    <w:p w:rsidR="005A07DA" w:rsidRPr="00C7118F" w:rsidP="00C7118F" w14:paraId="547E417E" w14:textId="77777777">
      <w:pPr>
        <w:spacing w:line="480" w:lineRule="auto"/>
        <w:jc w:val="center"/>
        <w:rPr>
          <w:rFonts w:ascii="Times New Roman" w:hAnsi="Times New Roman" w:cs="Times New Roman"/>
          <w:sz w:val="24"/>
          <w:szCs w:val="24"/>
        </w:rPr>
      </w:pPr>
      <w:r w:rsidRPr="00C7118F">
        <w:rPr>
          <w:rFonts w:ascii="Times New Roman" w:hAnsi="Times New Roman" w:cs="Times New Roman"/>
          <w:sz w:val="24"/>
          <w:szCs w:val="24"/>
        </w:rPr>
        <w:t>Name of Student</w:t>
      </w:r>
    </w:p>
    <w:p w:rsidR="005A07DA" w:rsidRPr="00C7118F" w:rsidP="00C7118F" w14:paraId="0AA3619C" w14:textId="77777777">
      <w:pPr>
        <w:spacing w:line="480" w:lineRule="auto"/>
        <w:jc w:val="center"/>
        <w:rPr>
          <w:rFonts w:ascii="Times New Roman" w:hAnsi="Times New Roman" w:cs="Times New Roman"/>
          <w:sz w:val="24"/>
          <w:szCs w:val="24"/>
        </w:rPr>
      </w:pPr>
      <w:r w:rsidRPr="00C7118F">
        <w:rPr>
          <w:rFonts w:ascii="Times New Roman" w:hAnsi="Times New Roman" w:cs="Times New Roman"/>
          <w:sz w:val="24"/>
          <w:szCs w:val="24"/>
        </w:rPr>
        <w:t>Institution of Affiliation</w:t>
      </w:r>
    </w:p>
    <w:p w:rsidR="005A07DA" w:rsidRPr="00C7118F" w:rsidP="00C7118F" w14:paraId="38E44130" w14:textId="77777777">
      <w:pPr>
        <w:spacing w:line="480" w:lineRule="auto"/>
        <w:jc w:val="center"/>
        <w:rPr>
          <w:rFonts w:ascii="Times New Roman" w:hAnsi="Times New Roman" w:cs="Times New Roman"/>
          <w:sz w:val="24"/>
          <w:szCs w:val="24"/>
        </w:rPr>
      </w:pPr>
      <w:r w:rsidRPr="00C7118F">
        <w:rPr>
          <w:rFonts w:ascii="Times New Roman" w:hAnsi="Times New Roman" w:cs="Times New Roman"/>
          <w:sz w:val="24"/>
          <w:szCs w:val="24"/>
        </w:rPr>
        <w:t>Date</w:t>
      </w:r>
    </w:p>
    <w:p w:rsidR="005A07DA" w:rsidRPr="00C7118F" w:rsidP="00C7118F" w14:paraId="27A5AC06" w14:textId="77777777">
      <w:pPr>
        <w:spacing w:line="480" w:lineRule="auto"/>
        <w:jc w:val="center"/>
        <w:rPr>
          <w:rFonts w:ascii="Times New Roman" w:hAnsi="Times New Roman" w:cs="Times New Roman"/>
          <w:sz w:val="24"/>
          <w:szCs w:val="24"/>
        </w:rPr>
      </w:pPr>
    </w:p>
    <w:p w:rsidR="005A07DA" w:rsidRPr="00C7118F" w:rsidP="00C7118F" w14:paraId="19C53700" w14:textId="77777777">
      <w:pPr>
        <w:spacing w:line="480" w:lineRule="auto"/>
        <w:jc w:val="center"/>
        <w:rPr>
          <w:rFonts w:ascii="Times New Roman" w:hAnsi="Times New Roman" w:cs="Times New Roman"/>
          <w:sz w:val="24"/>
          <w:szCs w:val="24"/>
        </w:rPr>
      </w:pPr>
    </w:p>
    <w:p w:rsidR="005A07DA" w:rsidRPr="00C7118F" w:rsidP="00C7118F" w14:paraId="3DDBC627" w14:textId="77777777">
      <w:pPr>
        <w:spacing w:line="480" w:lineRule="auto"/>
        <w:jc w:val="center"/>
        <w:rPr>
          <w:rFonts w:ascii="Times New Roman" w:hAnsi="Times New Roman" w:cs="Times New Roman"/>
          <w:sz w:val="24"/>
          <w:szCs w:val="24"/>
        </w:rPr>
      </w:pPr>
    </w:p>
    <w:p w:rsidR="005A07DA" w:rsidRPr="00C7118F" w:rsidP="00C7118F" w14:paraId="334DA720" w14:textId="77777777">
      <w:pPr>
        <w:spacing w:line="480" w:lineRule="auto"/>
        <w:jc w:val="center"/>
        <w:rPr>
          <w:rFonts w:ascii="Times New Roman" w:hAnsi="Times New Roman" w:cs="Times New Roman"/>
          <w:sz w:val="24"/>
          <w:szCs w:val="24"/>
        </w:rPr>
      </w:pPr>
    </w:p>
    <w:p w:rsidR="005A07DA" w:rsidRPr="00C7118F" w:rsidP="00C7118F" w14:paraId="4511521D" w14:textId="77777777">
      <w:pPr>
        <w:spacing w:line="480" w:lineRule="auto"/>
        <w:jc w:val="center"/>
        <w:rPr>
          <w:rFonts w:ascii="Times New Roman" w:hAnsi="Times New Roman" w:cs="Times New Roman"/>
          <w:sz w:val="24"/>
          <w:szCs w:val="24"/>
        </w:rPr>
      </w:pPr>
    </w:p>
    <w:p w:rsidR="005A07DA" w:rsidRPr="00C7118F" w:rsidP="00C7118F" w14:paraId="4487F40F" w14:textId="77777777">
      <w:pPr>
        <w:spacing w:line="480" w:lineRule="auto"/>
        <w:jc w:val="center"/>
        <w:rPr>
          <w:rFonts w:ascii="Times New Roman" w:hAnsi="Times New Roman" w:cs="Times New Roman"/>
          <w:sz w:val="24"/>
          <w:szCs w:val="24"/>
        </w:rPr>
      </w:pPr>
    </w:p>
    <w:p w:rsidR="005A07DA" w:rsidRPr="00C7118F" w:rsidP="00C7118F" w14:paraId="2EAAAEE7" w14:textId="77777777">
      <w:pPr>
        <w:spacing w:line="480" w:lineRule="auto"/>
        <w:jc w:val="center"/>
        <w:rPr>
          <w:rFonts w:ascii="Times New Roman" w:hAnsi="Times New Roman" w:cs="Times New Roman"/>
          <w:sz w:val="24"/>
          <w:szCs w:val="24"/>
        </w:rPr>
      </w:pPr>
    </w:p>
    <w:p w:rsidR="005A07DA" w:rsidRPr="00C7118F" w:rsidP="00C7118F" w14:paraId="6504AA62" w14:textId="77777777">
      <w:pPr>
        <w:spacing w:line="480" w:lineRule="auto"/>
        <w:jc w:val="center"/>
        <w:rPr>
          <w:rFonts w:ascii="Times New Roman" w:hAnsi="Times New Roman" w:cs="Times New Roman"/>
          <w:sz w:val="24"/>
          <w:szCs w:val="24"/>
        </w:rPr>
      </w:pPr>
    </w:p>
    <w:p w:rsidR="005A07DA" w:rsidRPr="00C7118F" w:rsidP="00C7118F" w14:paraId="7F0962F7" w14:textId="77777777">
      <w:pPr>
        <w:spacing w:line="480" w:lineRule="auto"/>
        <w:jc w:val="center"/>
        <w:rPr>
          <w:rFonts w:ascii="Times New Roman" w:hAnsi="Times New Roman" w:cs="Times New Roman"/>
          <w:sz w:val="24"/>
          <w:szCs w:val="24"/>
        </w:rPr>
      </w:pPr>
    </w:p>
    <w:p w:rsidR="005A07DA" w:rsidRPr="00C7118F" w:rsidP="00C7118F" w14:paraId="2626971E" w14:textId="77777777">
      <w:pPr>
        <w:spacing w:line="480" w:lineRule="auto"/>
        <w:jc w:val="center"/>
        <w:rPr>
          <w:rFonts w:ascii="Times New Roman" w:hAnsi="Times New Roman" w:cs="Times New Roman"/>
          <w:sz w:val="24"/>
          <w:szCs w:val="24"/>
        </w:rPr>
      </w:pPr>
    </w:p>
    <w:p w:rsidR="005A07DA" w:rsidRPr="00C7118F" w:rsidP="00C7118F" w14:paraId="31801744" w14:textId="77777777">
      <w:pPr>
        <w:spacing w:line="480" w:lineRule="auto"/>
        <w:jc w:val="center"/>
        <w:rPr>
          <w:rFonts w:ascii="Times New Roman" w:hAnsi="Times New Roman" w:cs="Times New Roman"/>
          <w:sz w:val="24"/>
          <w:szCs w:val="24"/>
        </w:rPr>
      </w:pPr>
    </w:p>
    <w:p w:rsidR="005A07DA" w:rsidRPr="00C7118F" w:rsidP="00C7118F" w14:paraId="1A095C7A" w14:textId="77777777">
      <w:pPr>
        <w:spacing w:line="480" w:lineRule="auto"/>
        <w:jc w:val="center"/>
        <w:rPr>
          <w:rFonts w:ascii="Times New Roman" w:hAnsi="Times New Roman" w:cs="Times New Roman"/>
          <w:sz w:val="24"/>
          <w:szCs w:val="24"/>
        </w:rPr>
      </w:pPr>
    </w:p>
    <w:p w:rsidR="005A07DA" w:rsidRPr="00C7118F" w:rsidP="00C7118F" w14:paraId="31A71022" w14:textId="220066A6">
      <w:pPr>
        <w:spacing w:line="480" w:lineRule="auto"/>
        <w:jc w:val="both"/>
        <w:rPr>
          <w:rFonts w:ascii="Times New Roman" w:hAnsi="Times New Roman" w:cs="Times New Roman"/>
          <w:sz w:val="24"/>
          <w:szCs w:val="24"/>
        </w:rPr>
      </w:pPr>
      <w:r w:rsidRPr="00C7118F">
        <w:rPr>
          <w:rFonts w:ascii="Times New Roman" w:hAnsi="Times New Roman" w:cs="Times New Roman"/>
          <w:sz w:val="24"/>
          <w:szCs w:val="24"/>
        </w:rPr>
        <w:tab/>
        <w:t xml:space="preserve">Victims Impact Statement is any information which is written or oral information which is documented as it is received from victims of crimes. This is normally done using their own words of how a crime has affected their normal lives ("Victims Impact Statements”, 2019). </w:t>
      </w:r>
      <w:r w:rsidRPr="00C7118F">
        <w:rPr>
          <w:rFonts w:ascii="Times New Roman" w:hAnsi="Times New Roman" w:cs="Times New Roman"/>
          <w:sz w:val="24"/>
          <w:szCs w:val="24"/>
        </w:rPr>
        <w:t xml:space="preserve">The Victim Impact Statements are introduced in capital cases or trials in that the family of the victim to express there financial, psychological, and </w:t>
      </w:r>
      <w:r w:rsidRPr="00C7118F" w:rsidR="008019C4">
        <w:rPr>
          <w:rFonts w:ascii="Times New Roman" w:hAnsi="Times New Roman" w:cs="Times New Roman"/>
          <w:sz w:val="24"/>
          <w:szCs w:val="24"/>
        </w:rPr>
        <w:t>the</w:t>
      </w:r>
      <w:r w:rsidRPr="00C7118F">
        <w:rPr>
          <w:rFonts w:ascii="Times New Roman" w:hAnsi="Times New Roman" w:cs="Times New Roman"/>
          <w:sz w:val="24"/>
          <w:szCs w:val="24"/>
        </w:rPr>
        <w:t xml:space="preserve"> physical effects the crime has had on them and their lives (</w:t>
      </w:r>
      <w:r w:rsidRPr="00C7118F" w:rsidR="008019C4">
        <w:rPr>
          <w:rFonts w:ascii="Times New Roman" w:hAnsi="Times New Roman" w:cs="Times New Roman"/>
          <w:sz w:val="24"/>
          <w:szCs w:val="24"/>
        </w:rPr>
        <w:t>Brodsky</w:t>
      </w:r>
      <w:r w:rsidRPr="00C7118F">
        <w:rPr>
          <w:rFonts w:ascii="Times New Roman" w:hAnsi="Times New Roman" w:cs="Times New Roman"/>
          <w:sz w:val="24"/>
          <w:szCs w:val="24"/>
        </w:rPr>
        <w:t>, 200</w:t>
      </w:r>
      <w:r w:rsidRPr="00C7118F" w:rsidR="008019C4">
        <w:rPr>
          <w:rFonts w:ascii="Times New Roman" w:hAnsi="Times New Roman" w:cs="Times New Roman"/>
          <w:sz w:val="24"/>
          <w:szCs w:val="24"/>
        </w:rPr>
        <w:t>7</w:t>
      </w:r>
      <w:r w:rsidRPr="00C7118F">
        <w:rPr>
          <w:rFonts w:ascii="Times New Roman" w:hAnsi="Times New Roman" w:cs="Times New Roman"/>
          <w:sz w:val="24"/>
          <w:szCs w:val="24"/>
        </w:rPr>
        <w:t>).</w:t>
      </w:r>
    </w:p>
    <w:p w:rsidR="008019C4" w:rsidRPr="00C7118F" w:rsidP="00C7118F" w14:paraId="046EB7E3" w14:textId="6FF55611">
      <w:pPr>
        <w:spacing w:line="480" w:lineRule="auto"/>
        <w:jc w:val="both"/>
        <w:rPr>
          <w:rFonts w:ascii="Times New Roman" w:hAnsi="Times New Roman" w:cs="Times New Roman"/>
          <w:sz w:val="24"/>
          <w:szCs w:val="24"/>
        </w:rPr>
      </w:pPr>
      <w:r w:rsidRPr="00C7118F">
        <w:rPr>
          <w:rFonts w:ascii="Times New Roman" w:hAnsi="Times New Roman" w:cs="Times New Roman"/>
          <w:sz w:val="24"/>
          <w:szCs w:val="24"/>
        </w:rPr>
        <w:t xml:space="preserve"> To understand more on Victim Impact Statements, we are going to use the case </w:t>
      </w:r>
      <w:r w:rsidRPr="00C7118F" w:rsidR="003E60BB">
        <w:rPr>
          <w:rFonts w:ascii="Times New Roman" w:hAnsi="Times New Roman" w:cs="Times New Roman"/>
          <w:sz w:val="24"/>
          <w:szCs w:val="24"/>
        </w:rPr>
        <w:t xml:space="preserve">of a serial killer, </w:t>
      </w:r>
      <w:r w:rsidRPr="00C7118F">
        <w:rPr>
          <w:rFonts w:ascii="Times New Roman" w:hAnsi="Times New Roman" w:cs="Times New Roman"/>
          <w:sz w:val="24"/>
          <w:szCs w:val="24"/>
        </w:rPr>
        <w:t>Bruce McArthur</w:t>
      </w:r>
      <w:r w:rsidRPr="00C7118F" w:rsidR="00D73626">
        <w:rPr>
          <w:rFonts w:ascii="Times New Roman" w:hAnsi="Times New Roman" w:cs="Times New Roman"/>
          <w:sz w:val="24"/>
          <w:szCs w:val="24"/>
        </w:rPr>
        <w:t xml:space="preserve"> sentencing hearing</w:t>
      </w:r>
      <w:r w:rsidRPr="00C7118F" w:rsidR="001F1C2F">
        <w:rPr>
          <w:rFonts w:ascii="Times New Roman" w:hAnsi="Times New Roman" w:cs="Times New Roman"/>
          <w:sz w:val="24"/>
          <w:szCs w:val="24"/>
        </w:rPr>
        <w:t xml:space="preserve"> (Westoll,2019). The victim was a member of the LGBTQ community</w:t>
      </w:r>
      <w:r w:rsidRPr="00C7118F" w:rsidR="003E60BB">
        <w:rPr>
          <w:rFonts w:ascii="Times New Roman" w:hAnsi="Times New Roman" w:cs="Times New Roman"/>
          <w:sz w:val="24"/>
          <w:szCs w:val="24"/>
        </w:rPr>
        <w:t xml:space="preserve"> names Andrew Kinsman</w:t>
      </w:r>
      <w:r w:rsidRPr="00C7118F" w:rsidR="001F1C2F">
        <w:rPr>
          <w:rFonts w:ascii="Times New Roman" w:hAnsi="Times New Roman" w:cs="Times New Roman"/>
          <w:sz w:val="24"/>
          <w:szCs w:val="24"/>
        </w:rPr>
        <w:t>. This is a murder case, first degree, the attorney got to present evidence to the court on how the murder victims died. The family member of the victims got to address the court while the judge listened. The family members made the following remarks;</w:t>
      </w:r>
    </w:p>
    <w:p w:rsidR="001F1C2F" w:rsidRPr="00C7118F" w:rsidP="00C7118F" w14:paraId="4BD995CC" w14:textId="7FF157A5">
      <w:pPr>
        <w:pStyle w:val="ListParagraph"/>
        <w:numPr>
          <w:ilvl w:val="0"/>
          <w:numId w:val="2"/>
        </w:numPr>
        <w:spacing w:line="480" w:lineRule="auto"/>
        <w:jc w:val="both"/>
        <w:rPr>
          <w:rFonts w:ascii="Times New Roman" w:hAnsi="Times New Roman" w:cs="Times New Roman"/>
          <w:sz w:val="24"/>
          <w:szCs w:val="24"/>
        </w:rPr>
      </w:pPr>
      <w:r w:rsidRPr="00C7118F">
        <w:rPr>
          <w:rFonts w:ascii="Times New Roman" w:hAnsi="Times New Roman" w:cs="Times New Roman"/>
          <w:sz w:val="24"/>
          <w:szCs w:val="24"/>
        </w:rPr>
        <w:t>The sister of the victim, Patricia told the court she never expected her brother to die in the way he did.</w:t>
      </w:r>
    </w:p>
    <w:p w:rsidR="001F1C2F" w:rsidRPr="00C7118F" w:rsidP="00C7118F" w14:paraId="3E50D811" w14:textId="71394EC0">
      <w:pPr>
        <w:pStyle w:val="ListParagraph"/>
        <w:numPr>
          <w:ilvl w:val="0"/>
          <w:numId w:val="2"/>
        </w:numPr>
        <w:spacing w:line="480" w:lineRule="auto"/>
        <w:jc w:val="both"/>
        <w:rPr>
          <w:rFonts w:ascii="Times New Roman" w:hAnsi="Times New Roman" w:cs="Times New Roman"/>
          <w:sz w:val="24"/>
          <w:szCs w:val="24"/>
        </w:rPr>
      </w:pPr>
      <w:r w:rsidRPr="00C7118F">
        <w:rPr>
          <w:rFonts w:ascii="Times New Roman" w:hAnsi="Times New Roman" w:cs="Times New Roman"/>
          <w:sz w:val="24"/>
          <w:szCs w:val="24"/>
        </w:rPr>
        <w:t>She got the news about his disappearance through a post on the social media app Facebook,</w:t>
      </w:r>
    </w:p>
    <w:p w:rsidR="001F1C2F" w:rsidRPr="00C7118F" w:rsidP="00C7118F" w14:paraId="3E8F1D74" w14:textId="7FB97944">
      <w:pPr>
        <w:pStyle w:val="ListParagraph"/>
        <w:numPr>
          <w:ilvl w:val="0"/>
          <w:numId w:val="2"/>
        </w:numPr>
        <w:spacing w:line="480" w:lineRule="auto"/>
        <w:jc w:val="both"/>
        <w:rPr>
          <w:rFonts w:ascii="Times New Roman" w:hAnsi="Times New Roman" w:cs="Times New Roman"/>
          <w:sz w:val="24"/>
          <w:szCs w:val="24"/>
        </w:rPr>
      </w:pPr>
      <w:r w:rsidRPr="00C7118F">
        <w:rPr>
          <w:rFonts w:ascii="Times New Roman" w:hAnsi="Times New Roman" w:cs="Times New Roman"/>
          <w:sz w:val="24"/>
          <w:szCs w:val="24"/>
        </w:rPr>
        <w:t>She says she thinks of her brother every day of her life, as he was struggled and dismembered him.</w:t>
      </w:r>
    </w:p>
    <w:p w:rsidR="003E60BB" w:rsidRPr="00C7118F" w:rsidP="00C7118F" w14:paraId="3A6BB755" w14:textId="6F569DEB">
      <w:pPr>
        <w:spacing w:line="480" w:lineRule="auto"/>
        <w:ind w:firstLine="360"/>
        <w:jc w:val="both"/>
        <w:rPr>
          <w:rFonts w:ascii="Times New Roman" w:hAnsi="Times New Roman" w:cs="Times New Roman"/>
          <w:sz w:val="24"/>
          <w:szCs w:val="24"/>
        </w:rPr>
      </w:pPr>
      <w:r w:rsidRPr="00C7118F">
        <w:rPr>
          <w:rFonts w:ascii="Times New Roman" w:hAnsi="Times New Roman" w:cs="Times New Roman"/>
          <w:sz w:val="24"/>
          <w:szCs w:val="24"/>
        </w:rPr>
        <w:t>A fact in the case was that most of the victims of MacArthur had traits which made it difficult to identify any form of victimization. This is because they were forced to live in hiding as they were afraid of coming out as LGBTQ member due to fear of rejection. Their vulnerabilities were exploited and hence lead to the occurrence of the crime committed by McArthur.</w:t>
      </w:r>
      <w:r w:rsidRPr="00C7118F" w:rsidR="00C7118F">
        <w:rPr>
          <w:rFonts w:ascii="Times New Roman" w:hAnsi="Times New Roman" w:cs="Times New Roman"/>
          <w:sz w:val="24"/>
          <w:szCs w:val="24"/>
        </w:rPr>
        <w:t xml:space="preserve"> </w:t>
      </w:r>
      <w:r w:rsidRPr="00C7118F">
        <w:rPr>
          <w:rFonts w:ascii="Times New Roman" w:hAnsi="Times New Roman" w:cs="Times New Roman"/>
          <w:sz w:val="24"/>
          <w:szCs w:val="24"/>
        </w:rPr>
        <w:t xml:space="preserve">If I was a judge, in this case, I would be a drone to give a guilty verdict. This is because of the </w:t>
      </w:r>
      <w:r w:rsidRPr="00C7118F" w:rsidR="00D2064B">
        <w:rPr>
          <w:rFonts w:ascii="Times New Roman" w:hAnsi="Times New Roman" w:cs="Times New Roman"/>
          <w:sz w:val="24"/>
          <w:szCs w:val="24"/>
        </w:rPr>
        <w:t xml:space="preserve">evidence presented by the </w:t>
      </w:r>
      <w:r w:rsidRPr="00C7118F" w:rsidR="00C7118F">
        <w:rPr>
          <w:rFonts w:ascii="Times New Roman" w:hAnsi="Times New Roman" w:cs="Times New Roman"/>
          <w:sz w:val="24"/>
          <w:szCs w:val="24"/>
        </w:rPr>
        <w:t>attorney and the Victims Impact Statements.</w:t>
      </w:r>
    </w:p>
    <w:sdt>
      <w:sdtPr>
        <w:rPr>
          <w:rFonts w:ascii="Times New Roman" w:hAnsi="Times New Roman" w:eastAsiaTheme="minorHAnsi" w:cs="Times New Roman"/>
          <w:color w:val="auto"/>
          <w:sz w:val="24"/>
          <w:szCs w:val="24"/>
        </w:rPr>
        <w:id w:val="-815028985"/>
        <w:docPartObj>
          <w:docPartGallery w:val="Bibliographies"/>
          <w:docPartUnique/>
        </w:docPartObj>
      </w:sdtPr>
      <w:sdtContent>
        <w:p w:rsidR="005A07DA" w:rsidRPr="00C7118F" w:rsidP="00C7118F" w14:paraId="7122AB1C" w14:textId="77777777">
          <w:pPr>
            <w:pStyle w:val="Heading1"/>
            <w:spacing w:line="480" w:lineRule="auto"/>
            <w:jc w:val="center"/>
            <w:rPr>
              <w:rFonts w:ascii="Times New Roman" w:hAnsi="Times New Roman" w:cs="Times New Roman"/>
              <w:color w:val="auto"/>
              <w:sz w:val="24"/>
              <w:szCs w:val="24"/>
            </w:rPr>
          </w:pPr>
          <w:r w:rsidRPr="00C7118F">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C7118F" w:rsidRPr="00C7118F" w:rsidP="00C7118F" w14:paraId="7C236980" w14:textId="59C98F84">
              <w:pPr>
                <w:pStyle w:val="Bibliography"/>
                <w:spacing w:line="480" w:lineRule="auto"/>
                <w:ind w:left="720" w:hanging="720"/>
                <w:rPr>
                  <w:rFonts w:ascii="Times New Roman" w:hAnsi="Times New Roman" w:cs="Times New Roman"/>
                  <w:noProof/>
                  <w:sz w:val="24"/>
                  <w:szCs w:val="24"/>
                </w:rPr>
              </w:pPr>
              <w:r w:rsidRPr="00C7118F">
                <w:rPr>
                  <w:rFonts w:ascii="Times New Roman" w:hAnsi="Times New Roman" w:cs="Times New Roman"/>
                  <w:sz w:val="24"/>
                  <w:szCs w:val="24"/>
                </w:rPr>
                <w:fldChar w:fldCharType="begin"/>
              </w:r>
              <w:r w:rsidRPr="00C7118F">
                <w:rPr>
                  <w:rFonts w:ascii="Times New Roman" w:hAnsi="Times New Roman" w:cs="Times New Roman"/>
                  <w:sz w:val="24"/>
                  <w:szCs w:val="24"/>
                </w:rPr>
                <w:instrText xml:space="preserve"> BIBLIOGRAPHY </w:instrText>
              </w:r>
              <w:r w:rsidRPr="00C7118F">
                <w:rPr>
                  <w:rFonts w:ascii="Times New Roman" w:hAnsi="Times New Roman" w:cs="Times New Roman"/>
                  <w:sz w:val="24"/>
                  <w:szCs w:val="24"/>
                </w:rPr>
                <w:fldChar w:fldCharType="separate"/>
              </w:r>
              <w:r w:rsidRPr="00C7118F">
                <w:rPr>
                  <w:rFonts w:ascii="Times New Roman" w:hAnsi="Times New Roman" w:cs="Times New Roman"/>
                  <w:noProof/>
                  <w:sz w:val="24"/>
                  <w:szCs w:val="24"/>
                </w:rPr>
                <w:t xml:space="preserve">Brodsky, T. M. (2007). The Influence of Victim Impact Statements on Sentencing in Captial Cases. </w:t>
              </w:r>
              <w:r w:rsidRPr="00C7118F">
                <w:rPr>
                  <w:rFonts w:ascii="Times New Roman" w:hAnsi="Times New Roman" w:cs="Times New Roman"/>
                  <w:i/>
                  <w:iCs/>
                  <w:noProof/>
                  <w:sz w:val="24"/>
                  <w:szCs w:val="24"/>
                </w:rPr>
                <w:t>Journal of Forensic Psychology Practice</w:t>
              </w:r>
              <w:r w:rsidRPr="00C7118F">
                <w:rPr>
                  <w:rFonts w:ascii="Times New Roman" w:hAnsi="Times New Roman" w:cs="Times New Roman"/>
                  <w:noProof/>
                  <w:sz w:val="24"/>
                  <w:szCs w:val="24"/>
                </w:rPr>
                <w:t>.</w:t>
              </w:r>
            </w:p>
            <w:p w:rsidR="00C7118F" w:rsidRPr="00C7118F" w:rsidP="00C7118F" w14:paraId="75934AA2" w14:textId="77777777">
              <w:pPr>
                <w:pStyle w:val="Bibliography"/>
                <w:spacing w:line="480" w:lineRule="auto"/>
                <w:ind w:left="720" w:hanging="720"/>
                <w:rPr>
                  <w:rFonts w:ascii="Times New Roman" w:hAnsi="Times New Roman" w:cs="Times New Roman"/>
                  <w:noProof/>
                  <w:sz w:val="24"/>
                  <w:szCs w:val="24"/>
                </w:rPr>
              </w:pPr>
              <w:r w:rsidRPr="00C7118F">
                <w:rPr>
                  <w:rFonts w:ascii="Times New Roman" w:hAnsi="Times New Roman" w:cs="Times New Roman"/>
                  <w:noProof/>
                  <w:sz w:val="24"/>
                  <w:szCs w:val="24"/>
                </w:rPr>
                <w:t xml:space="preserve">np. (2011). </w:t>
              </w:r>
              <w:r w:rsidRPr="00C7118F">
                <w:rPr>
                  <w:rFonts w:ascii="Times New Roman" w:hAnsi="Times New Roman" w:cs="Times New Roman"/>
                  <w:i/>
                  <w:iCs/>
                  <w:noProof/>
                  <w:sz w:val="24"/>
                  <w:szCs w:val="24"/>
                </w:rPr>
                <w:t>Victims Impact Statement</w:t>
              </w:r>
              <w:r w:rsidRPr="00C7118F">
                <w:rPr>
                  <w:rFonts w:ascii="Times New Roman" w:hAnsi="Times New Roman" w:cs="Times New Roman"/>
                  <w:noProof/>
                  <w:sz w:val="24"/>
                  <w:szCs w:val="24"/>
                </w:rPr>
                <w:t>. Retrieved from National Center For Victims of Crime: https://www.victimsofcrime.org/help-for-crime-victims/get-help-bulletins-for-crime-victims/victim-inmpact-statements</w:t>
              </w:r>
            </w:p>
            <w:p w:rsidR="00C7118F" w:rsidRPr="00C7118F" w:rsidP="00C7118F" w14:paraId="2EA321DD" w14:textId="77777777">
              <w:pPr>
                <w:pStyle w:val="Bibliography"/>
                <w:spacing w:line="480" w:lineRule="auto"/>
                <w:ind w:left="720" w:hanging="720"/>
                <w:rPr>
                  <w:rFonts w:ascii="Times New Roman" w:hAnsi="Times New Roman" w:cs="Times New Roman"/>
                  <w:noProof/>
                  <w:sz w:val="24"/>
                  <w:szCs w:val="24"/>
                </w:rPr>
              </w:pPr>
              <w:r w:rsidRPr="00C7118F">
                <w:rPr>
                  <w:rFonts w:ascii="Times New Roman" w:hAnsi="Times New Roman" w:cs="Times New Roman"/>
                  <w:noProof/>
                  <w:sz w:val="24"/>
                  <w:szCs w:val="24"/>
                </w:rPr>
                <w:t xml:space="preserve">Westoll, N. (2019, February 04). </w:t>
              </w:r>
              <w:r w:rsidRPr="00C7118F">
                <w:rPr>
                  <w:rFonts w:ascii="Times New Roman" w:hAnsi="Times New Roman" w:cs="Times New Roman"/>
                  <w:i/>
                  <w:iCs/>
                  <w:noProof/>
                  <w:sz w:val="24"/>
                  <w:szCs w:val="24"/>
                </w:rPr>
                <w:t>Bruce McArthur case: Gruesome Details And Victims' Murders Heard at Sentencing Hearing</w:t>
              </w:r>
              <w:r w:rsidRPr="00C7118F">
                <w:rPr>
                  <w:rFonts w:ascii="Times New Roman" w:hAnsi="Times New Roman" w:cs="Times New Roman"/>
                  <w:noProof/>
                  <w:sz w:val="24"/>
                  <w:szCs w:val="24"/>
                </w:rPr>
                <w:t>. Retrieved from Global News: https://www.google.com/amp/s/globalnews.ca/news/4920071/bruce-mcarthur-sentencing-hearing-agreed-statement-of-facts-victim-impact-statements/amp</w:t>
              </w:r>
            </w:p>
            <w:p w:rsidR="005A07DA" w:rsidRPr="00C7118F" w:rsidP="00C7118F" w14:paraId="7B099954" w14:textId="2199DD98">
              <w:pPr>
                <w:spacing w:line="480" w:lineRule="auto"/>
                <w:jc w:val="both"/>
                <w:rPr>
                  <w:rFonts w:ascii="Times New Roman" w:hAnsi="Times New Roman" w:cs="Times New Roman"/>
                  <w:sz w:val="24"/>
                  <w:szCs w:val="24"/>
                </w:rPr>
              </w:pPr>
              <w:r w:rsidRPr="00C7118F">
                <w:rPr>
                  <w:rFonts w:ascii="Times New Roman" w:hAnsi="Times New Roman" w:cs="Times New Roman"/>
                  <w:b/>
                  <w:bCs/>
                  <w:noProof/>
                  <w:sz w:val="24"/>
                  <w:szCs w:val="24"/>
                </w:rPr>
                <w:fldChar w:fldCharType="end"/>
              </w:r>
            </w:p>
          </w:sdtContent>
        </w:sdt>
      </w:sdtContent>
    </w:sdt>
    <w:p w:rsidR="005A07DA" w:rsidRPr="00C7118F" w:rsidP="00C7118F" w14:paraId="3A4C21FA" w14:textId="77777777">
      <w:pPr>
        <w:spacing w:line="480" w:lineRule="auto"/>
        <w:jc w:val="center"/>
        <w:rPr>
          <w:rFonts w:ascii="Times New Roman" w:hAnsi="Times New Roman" w:cs="Times New Roman"/>
          <w:sz w:val="24"/>
          <w:szCs w:val="24"/>
        </w:rPr>
      </w:pPr>
    </w:p>
    <w:bookmarkEnd w:id="0"/>
    <w:p w:rsidR="005A07DA" w:rsidRPr="00C7118F" w:rsidP="00C7118F" w14:paraId="644F04A5" w14:textId="77777777">
      <w:pPr>
        <w:spacing w:line="480" w:lineRule="auto"/>
        <w:rPr>
          <w:rFonts w:ascii="Times New Roman" w:hAnsi="Times New Roman" w:cs="Times New Roman"/>
          <w:sz w:val="24"/>
          <w:szCs w:val="24"/>
        </w:rPr>
      </w:pPr>
    </w:p>
    <w:sectPr w:rsidSect="009709A0">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9A0" w:rsidRPr="009709A0" w14:paraId="15C05468" w14:textId="77777777">
    <w:pPr>
      <w:pStyle w:val="Header"/>
      <w:rPr>
        <w:rFonts w:ascii="Times New Roman" w:hAnsi="Times New Roman" w:cs="Times New Roman"/>
        <w:sz w:val="24"/>
        <w:szCs w:val="24"/>
      </w:rPr>
    </w:pPr>
    <w:r w:rsidRPr="009709A0">
      <w:rPr>
        <w:rFonts w:ascii="Times New Roman" w:hAnsi="Times New Roman" w:cs="Times New Roman"/>
        <w:sz w:val="24"/>
        <w:szCs w:val="24"/>
      </w:rPr>
      <w:t>VICTIMS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9A0" w:rsidRPr="009709A0" w:rsidP="009709A0" w14:paraId="65FF85B9" w14:textId="77777777">
    <w:pPr>
      <w:pStyle w:val="Header"/>
      <w:rPr>
        <w:rFonts w:ascii="Times New Roman" w:hAnsi="Times New Roman" w:cs="Times New Roman"/>
        <w:sz w:val="24"/>
        <w:szCs w:val="24"/>
      </w:rPr>
    </w:pPr>
    <w:r w:rsidRPr="009709A0">
      <w:rPr>
        <w:rFonts w:ascii="Times New Roman" w:hAnsi="Times New Roman" w:cs="Times New Roman"/>
        <w:sz w:val="24"/>
        <w:szCs w:val="24"/>
      </w:rPr>
      <w:t>Running Head: VICTIMS</w:t>
    </w:r>
  </w:p>
  <w:p w:rsidR="009709A0" w14:paraId="16B9FA2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9AC6108"/>
    <w:multiLevelType w:val="hybridMultilevel"/>
    <w:tmpl w:val="86C47E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755348E0"/>
    <w:multiLevelType w:val="hybridMultilevel"/>
    <w:tmpl w:val="E57439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7DA"/>
    <w:rsid w:val="001F1C2F"/>
    <w:rsid w:val="003E60BB"/>
    <w:rsid w:val="005A07DA"/>
    <w:rsid w:val="008019C4"/>
    <w:rsid w:val="009709A0"/>
    <w:rsid w:val="00C7118F"/>
    <w:rsid w:val="00D2064B"/>
    <w:rsid w:val="00D7362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5B40400-3D6F-4D77-B519-4568CFD6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07DA"/>
  </w:style>
  <w:style w:type="paragraph" w:styleId="Heading1">
    <w:name w:val="heading 1"/>
    <w:basedOn w:val="Normal"/>
    <w:next w:val="Normal"/>
    <w:link w:val="Heading1Char"/>
    <w:uiPriority w:val="9"/>
    <w:qFormat/>
    <w:rsid w:val="005A07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7DA"/>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5A0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7DA"/>
  </w:style>
  <w:style w:type="paragraph" w:styleId="ListParagraph">
    <w:name w:val="List Paragraph"/>
    <w:basedOn w:val="Normal"/>
    <w:uiPriority w:val="34"/>
    <w:qFormat/>
    <w:rsid w:val="005A07DA"/>
    <w:pPr>
      <w:ind w:left="720"/>
      <w:contextualSpacing/>
    </w:pPr>
  </w:style>
  <w:style w:type="paragraph" w:styleId="Bibliography">
    <w:name w:val="Bibliography"/>
    <w:basedOn w:val="Normal"/>
    <w:next w:val="Normal"/>
    <w:uiPriority w:val="37"/>
    <w:unhideWhenUsed/>
    <w:rsid w:val="005A0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np113</b:Tag>
    <b:SourceType>InternetSite</b:SourceType>
    <b:Guid>{040F34AD-3160-4CE2-8831-19B8F902E258}</b:Guid>
    <b:Author>
      <b:Author>
        <b:NameList>
          <b:Person>
            <b:Last>np</b:Last>
          </b:Person>
        </b:NameList>
      </b:Author>
    </b:Author>
    <b:Title>Victims Impact Statement</b:Title>
    <b:InternetSiteTitle>National Center For Victims of Crime</b:InternetSiteTitle>
    <b:Year>2011</b:Year>
    <b:URL>https://www.victimsofcrime.org/help-for-crime-victims/get-help-bulletins-for-crime-victims/victim-inmpact-statements</b:URL>
    <b:RefOrder>2</b:RefOrder>
  </b:Source>
  <b:Source>
    <b:Tag>Bro07</b:Tag>
    <b:SourceType>JournalArticle</b:SourceType>
    <b:Guid>{6387AFD5-5891-467C-A88D-6020DD033318}</b:Guid>
    <b:Author>
      <b:Author>
        <b:NameList>
          <b:Person>
            <b:Last>Brodsky</b:Last>
            <b:First>Trina</b:First>
            <b:Middle>M. Gordon &amp; Stanley L.</b:Middle>
          </b:Person>
        </b:NameList>
      </b:Author>
    </b:Author>
    <b:Title>The Influence of Victim Impact Statements on Sentencing in Captial Casses</b:Title>
    <b:Year>2007</b:Year>
    <b:JournalName>Journal of Forensic Psycholoy Practice</b:JournalName>
    <b:RefOrder>3</b:RefOrder>
  </b:Source>
  <b:Source>
    <b:Tag>Sar18</b:Tag>
    <b:SourceType>JournalArticle</b:SourceType>
    <b:Guid>{1F97F29D-BBEC-4E03-8EBB-EC59B20D8A3B}</b:Guid>
    <b:Author>
      <b:Author>
        <b:NameList>
          <b:Person>
            <b:Last>Napper</b:Last>
            <b:First>Sarah</b:First>
          </b:Person>
        </b:NameList>
      </b:Author>
    </b:Author>
    <b:Title>The Prevalence of Victimization and Use of Victims' Services on College Campuses: Are There Differences in the LGBQT Community?</b:Title>
    <b:JournalName>Department of Criminal Justice </b:JournalName>
    <b:Year>2018</b:Year>
    <b:RefOrder>4</b:RefOrder>
  </b:Source>
  <b:Source>
    <b:Tag>Nic19</b:Tag>
    <b:SourceType>InternetSite</b:SourceType>
    <b:Guid>{8CF2E90B-064C-43B9-8B2E-28AE8C5CA3EB}</b:Guid>
    <b:Author>
      <b:Author>
        <b:NameList>
          <b:Person>
            <b:Last>Westoll</b:Last>
            <b:First>Nick</b:First>
          </b:Person>
        </b:NameList>
      </b:Author>
    </b:Author>
    <b:Title>Bruce MaArthur case: Gruesome Details And Victims' Murders Heard at Sentencing Hearing</b:Title>
    <b:InternetSiteTitle>Global News</b:InternetSiteTitle>
    <b:Year>2019</b:Year>
    <b:Month>February</b:Month>
    <b:Day>04</b:Day>
    <b:URL>https://www.google.com/amp/s/globalnews.ca/news/4920071/bruce-mcarthur-sentencing-hearing-agreed-statement-of-facts-victim-impact-statements/amp</b:URL>
    <b:RefOrder>1</b:RefOrder>
  </b:Source>
</b:Sources>
</file>

<file path=customXml/itemProps1.xml><?xml version="1.0" encoding="utf-8"?>
<ds:datastoreItem xmlns:ds="http://schemas.openxmlformats.org/officeDocument/2006/customXml" ds:itemID="{0B1A0B5B-582C-4196-866B-1E423006E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1</cp:revision>
  <dcterms:created xsi:type="dcterms:W3CDTF">2019-07-24T04:33:00Z</dcterms:created>
  <dcterms:modified xsi:type="dcterms:W3CDTF">2019-07-24T05:59:00Z</dcterms:modified>
</cp:coreProperties>
</file>